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hg2u7jovubhz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working faster often create more stress instead of results?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pressure forces multitasking and constant focus switching, which drains energy.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hidden friction in a workflow?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Repeated decisions, unclear next steps, and small interruptions that break focus.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unstructured task lists slow progress?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make everything feel equally urgent, forcing constant decision making.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should AI be used to improve workflow speed?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At decision points where clarity is needed, not during focused execution.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